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5E" w:rsidRDefault="00AA015E" w:rsidP="008402D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8402D6" w:rsidRPr="00AA015E" w:rsidRDefault="00C61DF1" w:rsidP="008402D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A015E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2936240" cy="1958340"/>
            <wp:effectExtent l="0" t="0" r="0" b="3810"/>
            <wp:wrapSquare wrapText="bothSides"/>
            <wp:docPr id="4" name="Рисунок 4" descr="https://sun9-51.userapi.com/impf/c847121/v847121463/68808/rigrHy3y1yE.jpg?size=975x650&amp;quality=96&amp;proxy=1&amp;sign=768407d3632934b489847c7147fd69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impf/c847121/v847121463/68808/rigrHy3y1yE.jpg?size=975x650&amp;quality=96&amp;proxy=1&amp;sign=768407d3632934b489847c7147fd691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1C0" w:rsidRPr="00AA015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СПРАВЛЯЕМСЯ С СИЛЬНЫМИ НЕГАТИВНЫМИ ЭМОЦИЯМИ РЕБЁНКА</w:t>
      </w:r>
      <w:r w:rsidR="004931C0" w:rsidRPr="00AA015E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4931C0" w:rsidRPr="00AA015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1DD73FA5" wp14:editId="4046F40F">
            <wp:extent cx="152400" cy="152400"/>
            <wp:effectExtent l="0" t="0" r="0" b="0"/>
            <wp:docPr id="1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1C0" w:rsidRPr="00AA015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КОНТЕЙНИРОВАНИЕ</w:t>
      </w:r>
    </w:p>
    <w:p w:rsidR="004931C0" w:rsidRPr="00AA015E" w:rsidRDefault="004931C0" w:rsidP="00C61DF1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</w:pPr>
      <w:r w:rsidRPr="004931C0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493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14C4B" wp14:editId="6CD9692C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Повседневная жизнь любой семьи наполнена различными эмоциями: радостью, злостью, сожалением, восторгом, разочарованием, интересом, удовольствием, обидой и много еще чем.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>И если с положительными эмоциями вроде все понятно: на них легко реагировать, обычно не возникает сложностей с разделением их с ребенком, а вот с отрицательными эмоциями сложнее, особенно с детской злостью, разочарованием, страхом.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>Одна из главных задач мамы — это помочь ребёнку справиться с любыми его эмоциями, принять их, переработать и отпустить.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>В психоаналитической литературе используется понятие «контейнирование» — это процесс, в ходе которого мама становится ёмкостью (контейнером), которая детские эмоции принимает, перерабатывает и в удобоваримом виде возвращает ребенку.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DC8D1A8" wp14:editId="00FA2CA4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Часто эта важнейшая функция матери считается 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lastRenderedPageBreak/>
        <w:t>мелочью: «Поревёт и забудет»; «До свадьбы заживет»; «Ничего страшного не случилось»; «Нечего его успокаивать, только хуже будет» — список можно продолжать…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>А что происходит в таком случае? Ребенок копит в себе негативные эмоции или еще хуже – подавляет, отрицает, запрещает себе чувствовать (мальчики ведь не плачут), и в итоге просто перестает чувствовать, теряет контакт с собой, не понимает, что с ним происходит. Такой вот замкнутый круг, приводящий к тому, что ребенок не знает, чего он хочет, как справляться со сложностями.</w:t>
      </w:r>
    </w:p>
    <w:p w:rsidR="008402D6" w:rsidRPr="00AA015E" w:rsidRDefault="004931C0" w:rsidP="00AA015E">
      <w:pPr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</w:pP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Растет чувство тревоги и неуверенности.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432A89" wp14:editId="5492B094">
            <wp:extent cx="152400" cy="152400"/>
            <wp:effectExtent l="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Что такое контейнирование и как оно выглядит? Представим себе простую ситуацию: ребенок очень быстро бежал, споткнулся и упал. Первая его реакция – страшно и больно (даже если нет особых ссадин и ушибов дети все равно очень громко плачут от страха), ребенок бежит к маме или мама уже прибежала к нему. Она может обнять, пожалеть, погладить ребенка, подуть на ранку и сказать: «Как же наверно тебе больно» или «Ты должно быть сильно испугался» и в ответ услышит благодарное за понимание «Да!», тогда эмоции ребенка пойдут на спад, он сможет успокоиться сам и быстро вернется к игре и качелям.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 xml:space="preserve">Другая мама растеряется, испугается сама, будет криком повторять «Я же тебе говорила под ноги смотреть!», наругает, сама не зная почему. Потом скорее всего сообразит, что надо пожалеть, скажет 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lastRenderedPageBreak/>
        <w:t>обесценивающее «ничего страшного», после чего ребенок только еще больше разозлится и ему уже сложно будет остановиться в монотонном нытье.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>Думаю, что второй маме и самой очень непросто живется, она конечно любит ребенка, но сама переполнена страхом и бессилием, так что любое внешнее событие выбивает из колеи. И она уже не может быть для ребенка успокаивающим и принимающим «контейнером». Скорее всего в детстве она не получила от своей мамы опыта принятия эмоций и просто не знает, как реагировать иначе.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="00C61DF1" w:rsidRPr="00AA015E">
        <w:rPr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3562350</wp:posOffset>
            </wp:positionV>
            <wp:extent cx="2816860" cy="2011680"/>
            <wp:effectExtent l="0" t="0" r="2540" b="7620"/>
            <wp:wrapSquare wrapText="bothSides"/>
            <wp:docPr id="8" name="Рисунок 8" descr="https://www.nastroy.net/pic/images/201909/500549-156836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stroy.net/pic/images/201909/500549-156836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А вот как можно иначе. Распишу все по пунктам, так всегда четче и понятнее.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C3BDD5" wp14:editId="1AD0CE75">
            <wp:extent cx="152400" cy="152400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Напомню, что смысл контейнирования – развить у себя и у ребенка способность выдерживать насыщенные эмоции и аффекты (злость, гнев, страх, обида, раздражение в сочетании с криками, плачем, агрессивным поведением и т.п.), а также напряжение и импульсивные порывы.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567C27" wp14:editId="638B60EF">
            <wp:extent cx="152400" cy="152400"/>
            <wp:effectExtent l="0" t="0" r="0" b="0"/>
            <wp:docPr id="7" name="Рисунок 7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Представьте себе злого, обиженного или расстроенного по какой-то причине ребенка, который находится в порыве злости или в слезах: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</w:rPr>
        <w:t>1. Устойчивость и присоединение.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В случае агрес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lastRenderedPageBreak/>
        <w:t>сивного или импульсивного поведения взрослый может каким-либо образом повлиять на ребенка или остановить его, только если сам взрослый находится в спокойном состоянии. Да, это сложно. Но только так можно выстроить конструктивный диалог. Поэтому первый этап – Устойчивость. Поймайте в себе спокойное состояние и постарайтесь его сохранить.</w:t>
      </w:r>
      <w:r w:rsidR="008402D6"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Разговор с аффективно заряженным ребенком возможен только спокойным тоном («Расскажи, что случилось»). Можно сказать, про себя: «Сейчас я хочу помочь сыну/дочери справиться с его эмоциями. Я – контейнер. Я не буду оценивать, что он говорит и пытаться чему-то научить. И даже если мне сейчас самой плохо, я понимаю, как это важно для ребенка, а значит и для меня» </w:t>
      </w:r>
    </w:p>
    <w:p w:rsidR="00634CDB" w:rsidRDefault="004931C0" w:rsidP="008402D6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A015E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</w:rPr>
        <w:t>2. Прояснение.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Обычно ребенок начинает рассказывать, что случилось («Он виноват», «Я подошла к качелям и ударилась об нее», «Он отобрал у меня машину», «Он меня взбесил» и т.п.), важно сконцентрироваться не на том, что ребенок говорит, а на том, какое чувство скрывается за его вспышкой и назвать (!) его: «Ты правда сильно разозлился», «Ты сильно обижен», «Ты испугался», «Ты сильно раздражен», «Ты рассержен», «Я понимаю, ты просто в ярости».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</w:rPr>
        <w:t>3. Понимание.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После того, как вы назвали чувство, которое испытал ребенок, он уже почувствует немного облегчения от того, что его поняли (не успокоится совсем, но напряженность спадет). После этого свяжите чувство и ситуацию, с которой оно 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lastRenderedPageBreak/>
        <w:t>связано: «Ты разозлился, потому что он забрал твой конструктор», «Ты обиделась, потому что тебе не разрешили взять эту вещь», «Ты разозлилась, что тебе сказали ехать в гости, когда ты совсем этого не хочешь», «Ты обиделся на …, потому что хотел поиграть с ним, но он не поделился игрушкой» и т.д.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  <w:t xml:space="preserve">На этом этапе обычно ребенок может успокоиться, вытереть слезы и прийти в себя – его поняли и приняли, не стали ругать, ничего страшного не произошло, можно расслабиться. Ну а вы можете сказать </w:t>
      </w:r>
      <w:proofErr w:type="gramStart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себе</w:t>
      </w:r>
      <w:proofErr w:type="gramEnd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«Молодец! Отлично! У меня получилось!», но зачастую хочется все же предостеречь ребенка от подобных ситуаций в будущем, для этого вы можете перейти к следующему шагу: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</w:rPr>
        <w:t>4. Планирование.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Здесь можно выбрать два аспекта: 1) планирование того, что можно сделать сейчас, чтобы успокоиться / разрешить ситуацию или 2) планирование того, как можно поступить в такой ситуации в следующий раз. «Давай придумаем, что можно сделать сейчас», «Давай подумаем, что ты (мы) можешь попробовать сделать в следующий раз</w:t>
      </w:r>
      <w:r w:rsidR="00CE4BFC"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». В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случае если поведение ребенка «ни в какие рамки не лезет», то важно обозначать границу дозволенного. «Ты правда сильно разозлился, …(пауза) но детей бить нельзя», «Ты правда сильно обиделся, …(пауза) но толкать Петю/Ваню/Сашу нельзя», «Я понимаю, ты просто в ярости, …(пауза) но кидаться песком я не разрешаю».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015E82" wp14:editId="502D156F">
            <wp:extent cx="152400" cy="152400"/>
            <wp:effectExtent l="0" t="0" r="0" b="0"/>
            <wp:docPr id="9" name="Рисунок 9" descr="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BFC"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Ребенку всегда легче принять запрет и усвоить </w:t>
      </w:r>
      <w:bookmarkStart w:id="0" w:name="_GoBack"/>
      <w:bookmarkEnd w:id="0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lastRenderedPageBreak/>
        <w:t>границы дозволенного, если он чувствует, что его принимают, заботятся о нем и уважают. Опять же повторюсь, что наказания в данном случае не работают.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936869" wp14:editId="3D5F2BE9">
            <wp:extent cx="152400" cy="152400"/>
            <wp:effectExtent l="0" t="0" r="0" b="0"/>
            <wp:docPr id="10" name="Рисунок 10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Интересно, что «</w:t>
      </w:r>
      <w:proofErr w:type="spellStart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контейнировать</w:t>
      </w:r>
      <w:proofErr w:type="spellEnd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» можно и нужно не только детей, но и мужей, своих матерей, коллег и даже жалующуюся на вашего ребенка воспитательницу или соседку. Это универсальный язык принятия и понимая эмоций другого. Например, в ответ на язвительное воспитательское: «Ваш Петя сегодня снова кашу не доел и начал всех за столом отвлекать», ответить: «Вас разозлило, что Петя вас не послушался, какая нелегкая у вас работа – всегда следить за порядком». Вот увидите, воспитательница не только опешит от такого «точного попадания», но и испытает к вам благодарность за понимание. Однако в случае </w:t>
      </w:r>
      <w:proofErr w:type="spellStart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контейнирования</w:t>
      </w:r>
      <w:proofErr w:type="spellEnd"/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 xml:space="preserve"> переживаний своих родителей, самим родителям не стоит злоупотреблять пониманием, заботой и участием своего </w:t>
      </w:r>
      <w:r w:rsidR="00F32AD2" w:rsidRPr="00AA015E">
        <w:rPr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812800</wp:posOffset>
            </wp:positionV>
            <wp:extent cx="3208020" cy="2146935"/>
            <wp:effectExtent l="0" t="0" r="0" b="5715"/>
            <wp:wrapSquare wrapText="bothSides"/>
            <wp:docPr id="11" name="Рисунок 11" descr="https://avatars.mds.yandex.net/get-zen_doc/30229/pub_5cd2999cc9c89500afe8f0eb_5cd2d9c8ed7a4c00aee4391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0229/pub_5cd2999cc9c89500afe8f0eb_5cd2d9c8ed7a4c00aee4391b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t>ребенка, иначе это приводит к парентификации — процессу, когда родитель и ребенок меняются ролями так, что ребенок становится родителем для своей мама/папы, а это уже грубое нарушение ролевой структуры семьи.</w:t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  <w:r w:rsidRPr="00AA015E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  <w:br/>
      </w:r>
    </w:p>
    <w:p w:rsidR="00F32AD2" w:rsidRDefault="00F32AD2" w:rsidP="00F32AD2">
      <w:pPr>
        <w:shd w:val="clear" w:color="auto" w:fill="FFFFFF"/>
        <w:spacing w:before="225" w:after="225" w:line="240" w:lineRule="auto"/>
        <w:ind w:left="-426" w:right="141" w:firstLine="360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p w:rsidR="00F32AD2" w:rsidRDefault="00F32AD2" w:rsidP="00F32AD2">
      <w:pPr>
        <w:shd w:val="clear" w:color="auto" w:fill="FFFFFF"/>
        <w:spacing w:before="225" w:after="225" w:line="240" w:lineRule="auto"/>
        <w:ind w:left="-426" w:right="141" w:firstLine="360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p w:rsidR="00F32AD2" w:rsidRPr="00F32AD2" w:rsidRDefault="00F32AD2" w:rsidP="00F32AD2">
      <w:pPr>
        <w:shd w:val="clear" w:color="auto" w:fill="FFFFFF"/>
        <w:spacing w:before="225" w:after="225" w:line="240" w:lineRule="auto"/>
        <w:ind w:left="-426" w:right="141" w:firstLine="360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F32AD2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lastRenderedPageBreak/>
        <w:t>Терпения Вам и оптимизма! Наблюдайте за своим ребенком, прислушивайтесь к нему, и он Вам сам подскажет наиболее оптимальные для него воспитательные методы и приемы</w:t>
      </w:r>
    </w:p>
    <w:p w:rsidR="00F32AD2" w:rsidRPr="00F32AD2" w:rsidRDefault="00F32AD2" w:rsidP="00F32AD2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</w:pPr>
      <w:r w:rsidRPr="00F32AD2"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  <w:t xml:space="preserve">педагог-психолог </w:t>
      </w:r>
    </w:p>
    <w:p w:rsidR="00F32AD2" w:rsidRPr="00F32AD2" w:rsidRDefault="00D60E34" w:rsidP="00F32AD2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  <w:t>Пахтусова</w:t>
      </w:r>
      <w:proofErr w:type="spellEnd"/>
      <w:r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  <w:t xml:space="preserve"> Ирина Аркадьевна</w:t>
      </w:r>
      <w:r w:rsidR="00F32AD2" w:rsidRPr="00F32AD2"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ru-RU"/>
        </w:rPr>
        <w:br/>
      </w:r>
    </w:p>
    <w:sectPr w:rsidR="00F32AD2" w:rsidRPr="00F32AD2" w:rsidSect="004931C0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16"/>
    <w:rsid w:val="004931C0"/>
    <w:rsid w:val="00634CDB"/>
    <w:rsid w:val="008402D6"/>
    <w:rsid w:val="00AA015E"/>
    <w:rsid w:val="00B71422"/>
    <w:rsid w:val="00C61DF1"/>
    <w:rsid w:val="00CE4BFC"/>
    <w:rsid w:val="00D60E34"/>
    <w:rsid w:val="00F32AD2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9E0A"/>
  <w15:chartTrackingRefBased/>
  <w15:docId w15:val="{A08096A8-10E9-4E7F-8758-9802B75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84C5-39D8-426C-A203-3E4AC6F4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2021-04-22T08:25:00Z</dcterms:created>
  <dcterms:modified xsi:type="dcterms:W3CDTF">2021-06-08T07:45:00Z</dcterms:modified>
</cp:coreProperties>
</file>